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430" w:rsidRPr="00DC02FC" w:rsidRDefault="00BB1863" w:rsidP="00DC02F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279pt">
            <v:imagedata r:id="rId4" o:title="IMG_2251"/>
          </v:shape>
        </w:pict>
      </w:r>
      <w:r w:rsidR="00402EE9"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lang w:val="ru-RU" w:eastAsia="ru-RU"/>
        </w:rPr>
        <w:drawing>
          <wp:inline distT="0" distB="0" distL="0" distR="0">
            <wp:extent cx="6296025" cy="3543300"/>
            <wp:effectExtent l="0" t="0" r="9525" b="0"/>
            <wp:docPr id="1" name="Рисунок 1" descr="C:\Users\akhaeva_k\Desktop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haeva_k\Desktop\IMG_2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lastRenderedPageBreak/>
        <w:pict>
          <v:shape id="_x0000_i1026" type="#_x0000_t75" style="width:495.75pt;height:279pt">
            <v:imagedata r:id="rId6" o:title="IMG_2244"/>
          </v:shape>
        </w:pict>
      </w:r>
      <w:r w:rsidR="009C0430" w:rsidRPr="00DC02FC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t>Қоғамдық кеңестің кезекті отырысында мұнай-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t>газ-</w:t>
      </w:r>
      <w:r w:rsidR="009C0430" w:rsidRPr="00DC02FC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t>химия кластері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t>н дамыту</w:t>
      </w:r>
      <w:r w:rsidR="009C0430" w:rsidRPr="00DC02FC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t xml:space="preserve"> мәселесі талқыланды</w:t>
      </w:r>
    </w:p>
    <w:p w:rsidR="009C0430" w:rsidRPr="00DC02FC" w:rsidRDefault="009C0430" w:rsidP="00DC02FC">
      <w:pPr>
        <w:pStyle w:val="HTML"/>
        <w:shd w:val="clear" w:color="auto" w:fill="F8F9FA"/>
        <w:spacing w:before="240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</w:pPr>
      <w:r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ab/>
      </w:r>
      <w:r w:rsidRPr="00DC02FC">
        <w:rPr>
          <w:rStyle w:val="y2iqfc"/>
          <w:rFonts w:ascii="Times New Roman" w:hAnsi="Times New Roman" w:cs="Times New Roman"/>
          <w:b/>
          <w:color w:val="202124"/>
          <w:sz w:val="28"/>
          <w:szCs w:val="28"/>
          <w:lang w:val="kk-KZ"/>
        </w:rPr>
        <w:t>2023 жылғы 29 қарашада</w:t>
      </w:r>
      <w:r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Б.</w:t>
      </w:r>
      <w:r w:rsidR="00040BBE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</w:t>
      </w:r>
      <w:r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Әуетаевтың төрағалығымен Қазақстан Республикасы Энергетика министрлігінде Отын-энергетика кешені мәселелері жөніндегі Қоғамдық кеңестің кезекті отырысы өтті.</w:t>
      </w:r>
    </w:p>
    <w:p w:rsidR="009C0430" w:rsidRPr="00DC02FC" w:rsidRDefault="00040BBE" w:rsidP="00DC02FC">
      <w:pPr>
        <w:pStyle w:val="HTML"/>
        <w:spacing w:before="240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ab/>
        <w:t>Отырыстың</w:t>
      </w:r>
      <w:r w:rsidR="009C0430"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күн тәртібіне сәйкес Атырау облысындағы «Ұлттық индустриалды мұнай-химия технопаркі» АЭА аумағындағы мұнай-</w:t>
      </w:r>
      <w:r w:rsidR="005C2A91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газ-</w:t>
      </w:r>
      <w:r w:rsidR="009C0430"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химия жобаларын энергетикалық ресурстармен және инфрақұрылыммен қамтамасыз ету мәселелері жөнінде ақпарат берілді, сондай-ақ ағымдағы және перспективалық жобалар </w:t>
      </w:r>
      <w:r w:rsidR="005C2A91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айтылды</w:t>
      </w:r>
      <w:r w:rsidR="009C0430"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. Атап айтқанда, бүгінде мұнай-</w:t>
      </w:r>
      <w:r w:rsidR="005C2A91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газ-</w:t>
      </w:r>
      <w:r w:rsidR="009C0430"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химия </w:t>
      </w:r>
      <w:r w:rsidR="005C2A91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саласында</w:t>
      </w:r>
      <w:r w:rsidR="009C0430"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полиэтилен және бутадиен өндіру бойынша жобалар </w:t>
      </w:r>
      <w:r w:rsidR="005C2A91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іске</w:t>
      </w:r>
      <w:r w:rsidR="009C0430"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асырылуда, сонымен қатар полиэтилентерефталат өндіру жобасы да ерте жобалау сатысында.</w:t>
      </w:r>
    </w:p>
    <w:p w:rsidR="009C0430" w:rsidRPr="00DC02FC" w:rsidRDefault="009C0430" w:rsidP="00DC02FC">
      <w:pPr>
        <w:pStyle w:val="HTML"/>
        <w:spacing w:before="240"/>
        <w:jc w:val="both"/>
        <w:rPr>
          <w:rFonts w:ascii="Times New Roman" w:hAnsi="Times New Roman" w:cs="Times New Roman"/>
          <w:color w:val="202124"/>
          <w:sz w:val="28"/>
          <w:szCs w:val="28"/>
          <w:lang w:val="kk-KZ"/>
        </w:rPr>
      </w:pPr>
      <w:r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ab/>
        <w:t>Сондай-ақ Қоғамдық кеңес мүшелері жұмыс бағдарламасын жүйелі орындамайтын жер қойнауын пайдаланушылармен көмірсутектерді барлауға және өндіруге арналған келісімшарттарды бұзу жұмыстары туралы да хабардар болды.</w:t>
      </w:r>
    </w:p>
    <w:p w:rsidR="009C0430" w:rsidRPr="00DC02FC" w:rsidRDefault="009C0430" w:rsidP="00DC02FC">
      <w:pPr>
        <w:pStyle w:val="HTML"/>
        <w:shd w:val="clear" w:color="auto" w:fill="F8F9FA"/>
        <w:spacing w:before="240"/>
        <w:jc w:val="both"/>
        <w:rPr>
          <w:rFonts w:ascii="Times New Roman" w:hAnsi="Times New Roman" w:cs="Times New Roman"/>
          <w:color w:val="202124"/>
          <w:sz w:val="28"/>
          <w:szCs w:val="28"/>
          <w:lang w:val="kk-KZ"/>
        </w:rPr>
      </w:pPr>
      <w:r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ab/>
        <w:t>Күн тәртібіндегі үшінші мәселе</w:t>
      </w:r>
      <w:r w:rsidR="005C2A91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</w:t>
      </w:r>
      <w:r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– </w:t>
      </w:r>
      <w:r w:rsidR="005C2A91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елішілік</w:t>
      </w:r>
      <w:r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құндылықты дамыту бойынша</w:t>
      </w:r>
      <w:bookmarkStart w:id="0" w:name="_GoBack"/>
      <w:bookmarkEnd w:id="0"/>
      <w:r w:rsidRPr="00DC02F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ірі жер қойнауын пайдаланушылар (ТШО, КПО, НКОК, CNPC-AMG) тыңдалды.</w:t>
      </w:r>
    </w:p>
    <w:p w:rsidR="00DC02FC" w:rsidRDefault="00DC02FC" w:rsidP="00DC02FC">
      <w:pPr>
        <w:pStyle w:val="HTML"/>
        <w:shd w:val="clear" w:color="auto" w:fill="F8F9FA"/>
        <w:spacing w:before="240"/>
        <w:jc w:val="both"/>
        <w:rPr>
          <w:rStyle w:val="y2iqfc"/>
          <w:rFonts w:ascii="Times New Roman" w:hAnsi="Times New Roman" w:cs="Times New Roman"/>
          <w:b/>
          <w:color w:val="202124"/>
          <w:sz w:val="28"/>
          <w:szCs w:val="28"/>
          <w:lang w:val="kk-KZ"/>
        </w:rPr>
      </w:pPr>
    </w:p>
    <w:p w:rsidR="009C0430" w:rsidRPr="00DC02FC" w:rsidRDefault="009C0430" w:rsidP="00DC02FC">
      <w:pPr>
        <w:pStyle w:val="HTML"/>
        <w:shd w:val="clear" w:color="auto" w:fill="F8F9FA"/>
        <w:spacing w:before="240"/>
        <w:jc w:val="right"/>
        <w:rPr>
          <w:rFonts w:ascii="Times New Roman" w:hAnsi="Times New Roman" w:cs="Times New Roman"/>
          <w:b/>
          <w:color w:val="202124"/>
          <w:sz w:val="28"/>
          <w:szCs w:val="28"/>
          <w:lang w:val="kk-KZ"/>
        </w:rPr>
      </w:pPr>
      <w:r w:rsidRPr="00DC02FC">
        <w:rPr>
          <w:rStyle w:val="y2iqfc"/>
          <w:rFonts w:ascii="Times New Roman" w:hAnsi="Times New Roman" w:cs="Times New Roman"/>
          <w:b/>
          <w:color w:val="202124"/>
          <w:sz w:val="28"/>
          <w:szCs w:val="28"/>
          <w:lang w:val="kk-KZ"/>
        </w:rPr>
        <w:lastRenderedPageBreak/>
        <w:t>Қазақстан Республикасы Энергетика министрлігінің баспасөз қызметі</w:t>
      </w:r>
    </w:p>
    <w:p w:rsidR="00B42FB3" w:rsidRPr="009C0430" w:rsidRDefault="005C2A91">
      <w:pPr>
        <w:rPr>
          <w:b/>
          <w:lang w:val="kk-KZ"/>
        </w:rPr>
      </w:pPr>
    </w:p>
    <w:sectPr w:rsidR="00B42FB3" w:rsidRPr="009C0430" w:rsidSect="00DC02FC">
      <w:pgSz w:w="12240" w:h="15840"/>
      <w:pgMar w:top="1134" w:right="90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EF3"/>
    <w:rsid w:val="00040BBE"/>
    <w:rsid w:val="00402EE9"/>
    <w:rsid w:val="005C2A91"/>
    <w:rsid w:val="008C6D8C"/>
    <w:rsid w:val="009C0430"/>
    <w:rsid w:val="00B70EF3"/>
    <w:rsid w:val="00BB1863"/>
    <w:rsid w:val="00DC02FC"/>
    <w:rsid w:val="00F2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74C6A7A"/>
  <w15:chartTrackingRefBased/>
  <w15:docId w15:val="{E23A230B-68E2-4B91-BDC6-C49D6EA5D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9C04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043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9C0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6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2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Асылбек Есенбаев</dc:creator>
  <cp:keywords/>
  <dc:description/>
  <cp:lastModifiedBy>Асылбек Есенбаев</cp:lastModifiedBy>
  <cp:revision>7</cp:revision>
  <dcterms:created xsi:type="dcterms:W3CDTF">2023-11-29T11:29:00Z</dcterms:created>
  <dcterms:modified xsi:type="dcterms:W3CDTF">2023-11-29T12:12:00Z</dcterms:modified>
</cp:coreProperties>
</file>