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6F" w:rsidRDefault="003B356F" w:rsidP="003B356F"/>
    <w:p w:rsidR="003B356F" w:rsidRPr="002F52E9" w:rsidRDefault="003B356F" w:rsidP="002F52E9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Утверждено</w:t>
      </w:r>
    </w:p>
    <w:p w:rsidR="003B356F" w:rsidRPr="002F52E9" w:rsidRDefault="003B356F" w:rsidP="002F52E9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решением Президиума</w:t>
      </w:r>
    </w:p>
    <w:p w:rsidR="003B356F" w:rsidRPr="002F52E9" w:rsidRDefault="003B356F" w:rsidP="002F52E9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Общественного совета города Семей</w:t>
      </w:r>
    </w:p>
    <w:p w:rsidR="003B356F" w:rsidRPr="002F52E9" w:rsidRDefault="003B356F" w:rsidP="002F52E9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от 5 ноября 2025 года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</w:p>
    <w:p w:rsidR="003B356F" w:rsidRPr="002F52E9" w:rsidRDefault="003B356F" w:rsidP="002F52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ПОРЯДОК РАССМОТРЕНИЯ ОБРАЩЕНИЙ, ПОСТУПАЮЩИХ В ОБЩЕСТВЕННЫЙ СОВЕТ ГОРОДА СЕМЕЙ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Законом Республики Казахстан «Об общественных советах» и определяет механизм приема, регистрации и рассмотрения обращений, поступающих от граждан, организаций и иных заинтересованных лиц в Общественный совет города Семей (далее – Общественный совет).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1.2. Общественный совет рассматривает обращения в пределах своей компетенции, установленной действующим законодательством Республики Казахстан.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1.3. Обязательному рассмотрению подлежат обращения, содержащие предложения, замечания и жалобы, касающиеся деятельности государственных органов, общественных институтов, а также вопросов, имеющих общественное значение.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2. Прием и регистрация обращений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2.1. Обращения могут поступать в письменной или электронной форме.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2.2. Все обращения подлежат обязательной регистрации в журнале входящей корреспонденции или в электронной системе делопроизводства.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2.3. В обращении должны быть указаны фамилия, имя (при наличии – отчество), адрес заявителя и суть обращения.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2.4. Анонимные обращения рассмотрению не подлежат.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3. Предварительное рассмотрение обращений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lastRenderedPageBreak/>
        <w:t>3.1. После регистрации обращение передается секретарю Общественного совета для проведения предварительного анализа.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3.2. Если вопрос входит в компетенцию Общественного совета, обращение направляется в соответствующую комиссию или рабочую группу для изучения.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3.3. Если вопрос не относится к компетенции Общественного совета, обращение в течение пяти рабочих дней направляется в соответствующий государственный орган, о чем уведомляется заявитель.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4. Рассмотрение обращений по существу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4.1. Комиссия Общественного совета рассматривает обращение, при необходимости запрашивает дополнительную информацию у государственных органов и организаций, а также может пригласить заявителя или заинтересованных лиц.</w:t>
      </w:r>
    </w:p>
    <w:p w:rsid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4.2. По результатам рассмотрения комиссия готовит заключение или рекомендации и выносит их на утверждение заседания Общественного совета.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5. Принятие решения и уведомление заявителя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5.1. Решение по обращению принимается на заседании Общественного совета и оформляется протоколом.</w:t>
      </w:r>
    </w:p>
    <w:p w:rsid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5.2. По результатам рассмотрения заявителю направляется письменный ответ не позднее тридцати календарных дне</w:t>
      </w:r>
      <w:r w:rsidR="002F52E9">
        <w:rPr>
          <w:rFonts w:ascii="Times New Roman" w:hAnsi="Times New Roman" w:cs="Times New Roman"/>
          <w:sz w:val="28"/>
          <w:szCs w:val="28"/>
        </w:rPr>
        <w:t>й со дня регистрации обращения.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5.3. Ответ подписывается председателем Общественного совета или лицом, исполняющим его обязанности.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F52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52E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2F52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52E9">
        <w:rPr>
          <w:rFonts w:ascii="Times New Roman" w:hAnsi="Times New Roman" w:cs="Times New Roman"/>
          <w:sz w:val="28"/>
          <w:szCs w:val="28"/>
        </w:rPr>
        <w:t xml:space="preserve"> соблюдением порядка рассмотрения обращений и сроков их исполнения возлагается на секретаря Общественного совета.</w:t>
      </w:r>
    </w:p>
    <w:p w:rsidR="003B356F" w:rsidRPr="002F52E9" w:rsidRDefault="003B356F" w:rsidP="003B356F">
      <w:pPr>
        <w:rPr>
          <w:rFonts w:ascii="Times New Roman" w:hAnsi="Times New Roman" w:cs="Times New Roman"/>
          <w:sz w:val="28"/>
          <w:szCs w:val="28"/>
        </w:rPr>
      </w:pPr>
      <w:r w:rsidRPr="002F52E9">
        <w:rPr>
          <w:rFonts w:ascii="Times New Roman" w:hAnsi="Times New Roman" w:cs="Times New Roman"/>
          <w:sz w:val="28"/>
          <w:szCs w:val="28"/>
        </w:rPr>
        <w:t>6.2. Информация о рассмотренных обращениях включается в годо</w:t>
      </w:r>
      <w:r w:rsidR="002F52E9">
        <w:rPr>
          <w:rFonts w:ascii="Times New Roman" w:hAnsi="Times New Roman" w:cs="Times New Roman"/>
          <w:sz w:val="28"/>
          <w:szCs w:val="28"/>
        </w:rPr>
        <w:t>вой отчет Общественного совета.</w:t>
      </w:r>
    </w:p>
    <w:p w:rsidR="002F52E9" w:rsidRPr="00DA44FF" w:rsidRDefault="003B356F" w:rsidP="00DA4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DA44FF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52E9" w:rsidRPr="00DA44FF" w:rsidRDefault="003B356F" w:rsidP="00DA4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DA44FF">
        <w:rPr>
          <w:rFonts w:ascii="Times New Roman" w:hAnsi="Times New Roman" w:cs="Times New Roman"/>
          <w:sz w:val="28"/>
          <w:szCs w:val="28"/>
        </w:rPr>
        <w:t>Общественного совета города Семей</w:t>
      </w:r>
      <w:r w:rsidR="002F52E9" w:rsidRPr="00DA4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44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A44FF"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</w:p>
    <w:p w:rsidR="002F52E9" w:rsidRPr="00DA44FF" w:rsidRDefault="003B356F" w:rsidP="00DA4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DA44FF">
        <w:rPr>
          <w:rFonts w:ascii="Times New Roman" w:hAnsi="Times New Roman" w:cs="Times New Roman"/>
          <w:sz w:val="28"/>
          <w:szCs w:val="28"/>
        </w:rPr>
        <w:t>Секретарь</w:t>
      </w:r>
    </w:p>
    <w:p w:rsidR="003B356F" w:rsidRPr="00DA44FF" w:rsidRDefault="003B356F" w:rsidP="00DA4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DA44FF">
        <w:rPr>
          <w:rFonts w:ascii="Times New Roman" w:hAnsi="Times New Roman" w:cs="Times New Roman"/>
          <w:sz w:val="28"/>
          <w:szCs w:val="28"/>
        </w:rPr>
        <w:t xml:space="preserve"> Общественного совета города Семей</w:t>
      </w:r>
      <w:r w:rsidR="002F52E9" w:rsidRPr="00DA44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44F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DA44FF">
        <w:rPr>
          <w:rFonts w:ascii="Times New Roman" w:hAnsi="Times New Roman" w:cs="Times New Roman"/>
          <w:sz w:val="28"/>
          <w:szCs w:val="28"/>
        </w:rPr>
        <w:t>Се</w:t>
      </w:r>
      <w:r w:rsidR="002F52E9" w:rsidRPr="00DA44FF">
        <w:rPr>
          <w:rFonts w:ascii="Times New Roman" w:hAnsi="Times New Roman" w:cs="Times New Roman"/>
          <w:sz w:val="28"/>
          <w:szCs w:val="28"/>
        </w:rPr>
        <w:t>и</w:t>
      </w:r>
      <w:r w:rsidRPr="00DA44FF">
        <w:rPr>
          <w:rFonts w:ascii="Times New Roman" w:hAnsi="Times New Roman" w:cs="Times New Roman"/>
          <w:sz w:val="28"/>
          <w:szCs w:val="28"/>
        </w:rPr>
        <w:t>л</w:t>
      </w:r>
      <w:r w:rsidR="002F52E9" w:rsidRPr="00DA44FF">
        <w:rPr>
          <w:rFonts w:ascii="Times New Roman" w:hAnsi="Times New Roman" w:cs="Times New Roman"/>
          <w:sz w:val="28"/>
          <w:szCs w:val="28"/>
        </w:rPr>
        <w:t>ь</w:t>
      </w:r>
      <w:r w:rsidRPr="00DA44FF">
        <w:rPr>
          <w:rFonts w:ascii="Times New Roman" w:hAnsi="Times New Roman" w:cs="Times New Roman"/>
          <w:sz w:val="28"/>
          <w:szCs w:val="28"/>
        </w:rPr>
        <w:t>ханов</w:t>
      </w:r>
      <w:proofErr w:type="spellEnd"/>
    </w:p>
    <w:p w:rsidR="003B356F" w:rsidRPr="00DA44FF" w:rsidRDefault="003B356F" w:rsidP="003B35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356F" w:rsidRPr="00DA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52"/>
    <w:rsid w:val="002F52E9"/>
    <w:rsid w:val="003B356F"/>
    <w:rsid w:val="00AB0E30"/>
    <w:rsid w:val="00C17152"/>
    <w:rsid w:val="00D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44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4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4</cp:revision>
  <cp:lastPrinted>2025-11-07T04:56:00Z</cp:lastPrinted>
  <dcterms:created xsi:type="dcterms:W3CDTF">2025-11-07T04:52:00Z</dcterms:created>
  <dcterms:modified xsi:type="dcterms:W3CDTF">2025-11-07T04:58:00Z</dcterms:modified>
</cp:coreProperties>
</file>