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11" w:rsidRPr="00442718" w:rsidRDefault="00032311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Протокол № 4</w:t>
      </w:r>
    </w:p>
    <w:p w:rsidR="00032311" w:rsidRPr="00442718" w:rsidRDefault="00032311" w:rsidP="00032311">
      <w:pPr>
        <w:spacing w:after="0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заседания  Общественного совета </w:t>
      </w: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Есильского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района </w:t>
      </w:r>
    </w:p>
    <w:p w:rsidR="00032311" w:rsidRPr="00442718" w:rsidRDefault="00032311" w:rsidP="00032311">
      <w:pPr>
        <w:spacing w:after="0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Место проведения: </w:t>
      </w:r>
      <w:proofErr w:type="gram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г</w:t>
      </w:r>
      <w:proofErr w:type="gram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. Есиль ул.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Конаева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6, 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Есильский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районный 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маслихат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Дата и время проведения: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28 августа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20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24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года, 1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5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:00 ч.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Присутствуют: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Абдуахитова</w:t>
      </w:r>
      <w:proofErr w:type="spellEnd"/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К.Т. -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Председатель Общественного совета</w:t>
      </w: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 xml:space="preserve">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Тасеменова Г.А.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-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секретарь Общественного совета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 w:line="240" w:lineRule="auto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Члены Общественного совета: 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5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человек </w:t>
      </w:r>
    </w:p>
    <w:p w:rsidR="00032311" w:rsidRPr="00442718" w:rsidRDefault="00032311" w:rsidP="00032311">
      <w:pPr>
        <w:tabs>
          <w:tab w:val="num" w:pos="-567"/>
          <w:tab w:val="num" w:pos="-426"/>
        </w:tabs>
        <w:spacing w:after="0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tabs>
          <w:tab w:val="num" w:pos="-567"/>
          <w:tab w:val="num" w:pos="-426"/>
        </w:tabs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Приглашены:</w:t>
      </w:r>
    </w:p>
    <w:p w:rsidR="00032311" w:rsidRPr="00442718" w:rsidRDefault="009264D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Байгалым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Бейбитгуль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="0003231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– руководитель отдела внутренней политики</w:t>
      </w:r>
    </w:p>
    <w:p w:rsidR="00032311" w:rsidRPr="00442718" w:rsidRDefault="009264D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Абдибеков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Казбек </w:t>
      </w: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Болатович</w:t>
      </w:r>
      <w:proofErr w:type="spellEnd"/>
      <w:r w:rsidR="0003231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– </w:t>
      </w:r>
      <w:proofErr w:type="gramStart"/>
      <w:r w:rsidR="0003231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ру</w:t>
      </w:r>
      <w:proofErr w:type="gramEnd"/>
      <w:r w:rsidR="0003231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ководитель управления государственных доходов </w:t>
      </w:r>
    </w:p>
    <w:p w:rsidR="00032311" w:rsidRPr="00442718" w:rsidRDefault="009264D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Улиш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Татьяна Викторовна</w:t>
      </w:r>
      <w:r w:rsidR="00032311"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– специалист отдела занятости и социальных программ</w:t>
      </w:r>
    </w:p>
    <w:p w:rsidR="00032311" w:rsidRPr="00442718" w:rsidRDefault="0003231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ind w:right="-143"/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ind w:right="-143"/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Уважаемые участники заседания!</w:t>
      </w:r>
    </w:p>
    <w:p w:rsidR="00032311" w:rsidRPr="00442718" w:rsidRDefault="00032311" w:rsidP="00032311">
      <w:pPr>
        <w:ind w:right="-143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Сегодня мы проводим заседание со следующей повесткой дня:</w:t>
      </w:r>
    </w:p>
    <w:p w:rsidR="009264D1" w:rsidRPr="00442718" w:rsidRDefault="009264D1" w:rsidP="009264D1">
      <w:pPr>
        <w:pStyle w:val="a5"/>
        <w:numPr>
          <w:ilvl w:val="0"/>
          <w:numId w:val="1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НПА «Об определении размера и порядка оказания жилищной помощи в </w:t>
      </w:r>
      <w:proofErr w:type="spellStart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Есильском</w:t>
      </w:r>
      <w:proofErr w:type="spellEnd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районе»</w:t>
      </w:r>
    </w:p>
    <w:p w:rsidR="00032311" w:rsidRPr="00442718" w:rsidRDefault="00032311" w:rsidP="00032311">
      <w:pPr>
        <w:pStyle w:val="a5"/>
        <w:numPr>
          <w:ilvl w:val="0"/>
          <w:numId w:val="1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О проводимой работе отдела внутренней политики, культуры и развития языков </w:t>
      </w:r>
      <w:proofErr w:type="spellStart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Есильского</w:t>
      </w:r>
      <w:proofErr w:type="spellEnd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рацона</w:t>
      </w:r>
      <w:proofErr w:type="spellEnd"/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об организации досуга населения,  работа сельских клубов.</w:t>
      </w:r>
    </w:p>
    <w:p w:rsidR="00032311" w:rsidRPr="00442718" w:rsidRDefault="00032311" w:rsidP="00032311">
      <w:pPr>
        <w:pStyle w:val="a5"/>
        <w:numPr>
          <w:ilvl w:val="0"/>
          <w:numId w:val="1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О работе управления государственных доходов с населением по разъяснению всеобщего декларирования.</w:t>
      </w:r>
    </w:p>
    <w:p w:rsidR="00032311" w:rsidRPr="00442718" w:rsidRDefault="00032311" w:rsidP="00032311">
      <w:pPr>
        <w:pStyle w:val="a5"/>
        <w:numPr>
          <w:ilvl w:val="0"/>
          <w:numId w:val="1"/>
        </w:num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r w:rsidRPr="00442718">
        <w:rPr>
          <w:color w:val="171719" w:themeColor="background1" w:themeShade="1A"/>
          <w:spacing w:val="2"/>
          <w:sz w:val="28"/>
          <w:szCs w:val="28"/>
          <w:shd w:val="clear" w:color="auto" w:fill="FFFFFF"/>
        </w:rPr>
        <w:t>Другие вопросы.</w:t>
      </w:r>
    </w:p>
    <w:p w:rsidR="00032311" w:rsidRPr="00442718" w:rsidRDefault="00032311" w:rsidP="00032311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rPr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jc w:val="center"/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b/>
          <w:color w:val="171719" w:themeColor="background1" w:themeShade="1A"/>
          <w:sz w:val="28"/>
          <w:szCs w:val="28"/>
          <w:lang w:eastAsia="en-US"/>
        </w:rPr>
        <w:t>Ход заседания:</w:t>
      </w:r>
    </w:p>
    <w:p w:rsidR="00032311" w:rsidRPr="00442718" w:rsidRDefault="00032311" w:rsidP="00032311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Абдуахитова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К.Т: </w:t>
      </w:r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Рассмотрим </w:t>
      </w: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предоставленное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НПА отделом занятости и социальной защиты. Слово предоставляется </w:t>
      </w:r>
      <w:proofErr w:type="spellStart"/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Улиш</w:t>
      </w:r>
      <w:proofErr w:type="spellEnd"/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Т.</w:t>
      </w:r>
      <w:proofErr w:type="gramStart"/>
      <w:r w:rsidR="009264D1"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В</w:t>
      </w:r>
      <w:proofErr w:type="gramEnd"/>
    </w:p>
    <w:p w:rsidR="00032311" w:rsidRPr="00442718" w:rsidRDefault="00032311" w:rsidP="00032311">
      <w:pPr>
        <w:spacing w:after="0" w:line="240" w:lineRule="auto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9264D1" w:rsidP="00032311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>Улиш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Т.В</w:t>
      </w:r>
      <w:proofErr w:type="gramStart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:</w:t>
      </w:r>
      <w:proofErr w:type="gramEnd"/>
      <w:r w:rsidRPr="00442718">
        <w:rPr>
          <w:rFonts w:ascii="Times New Roman" w:hAnsi="Times New Roman" w:cs="Times New Roman"/>
          <w:b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Отделом направлен НПА «Об определении размера и порядка оказания жилищной помощи в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Есильском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 xml:space="preserve"> районе », ранее вы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ознакамливались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  <w:t>, пожалуйста прошу рассмотреть и дать рекомендации, если таковы имеются.</w:t>
      </w:r>
    </w:p>
    <w:p w:rsidR="009264D1" w:rsidRPr="00442718" w:rsidRDefault="009264D1" w:rsidP="00032311">
      <w:pPr>
        <w:spacing w:after="0" w:line="240" w:lineRule="auto"/>
        <w:ind w:firstLine="360"/>
        <w:rPr>
          <w:rFonts w:ascii="Times New Roman" w:hAnsi="Times New Roman" w:cs="Times New Roman"/>
          <w:color w:val="171719" w:themeColor="background1" w:themeShade="1A"/>
          <w:spacing w:val="2"/>
          <w:sz w:val="28"/>
          <w:szCs w:val="28"/>
          <w:shd w:val="clear" w:color="auto" w:fill="FFFFFF"/>
        </w:rPr>
      </w:pPr>
    </w:p>
    <w:p w:rsidR="00032311" w:rsidRPr="00442718" w:rsidRDefault="00032311" w:rsidP="000323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К.Т: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У членов Общественного совет</w:t>
      </w:r>
      <w:r w:rsidR="009264D1"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>а будут  вопросы или рекомендации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?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>(</w:t>
      </w: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u w:val="single"/>
          <w:lang w:eastAsia="en-US"/>
        </w:rPr>
        <w:t>идет обсуждение</w:t>
      </w: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eastAsia="en-US"/>
        </w:rPr>
        <w:t xml:space="preserve">) </w:t>
      </w:r>
    </w:p>
    <w:p w:rsidR="00032311" w:rsidRPr="00442718" w:rsidRDefault="00032311" w:rsidP="00032311">
      <w:pPr>
        <w:tabs>
          <w:tab w:val="left" w:pos="-7230"/>
        </w:tabs>
        <w:spacing w:after="0"/>
        <w:jc w:val="both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  <w:lang w:val="kk-KZ" w:eastAsia="en-US"/>
        </w:rPr>
      </w:pP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Абдуахитова К.Т: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По итогам рассмотрения, Общественным советом принято решение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согласиться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 предложенным проектом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решения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Есильского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районного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маслихата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без рекомендаций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.</w:t>
      </w:r>
    </w:p>
    <w:p w:rsidR="00032311" w:rsidRPr="00442718" w:rsidRDefault="009264D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Абдуахитова К.Т 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Слово предоставляется Байгалым Бейбитгуль по втрому вопросу повести заседания.</w:t>
      </w:r>
    </w:p>
    <w:p w:rsidR="009264D1" w:rsidRPr="00442718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9264D1" w:rsidRPr="00442718" w:rsidRDefault="009264D1" w:rsidP="009264D1">
      <w:pPr>
        <w:spacing w:after="0" w:line="240" w:lineRule="auto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Байгалым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Б.: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За первое полугодие 2024 года сельскими клубными предприятиями проведено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316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мероприятий.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 xml:space="preserve"> Охват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зрителей  и участников составил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10 340 человек, на селе функционирует 91 клубное формирование, в них 652 участника. Все мероприятия проводятся в соответствии с единым планом Государственных, Национальных праздников Республики Казахстан, с учетом календарных и  юбилейных дат.</w:t>
      </w:r>
    </w:p>
    <w:p w:rsidR="001F7387" w:rsidRPr="00442718" w:rsidRDefault="001F7387" w:rsidP="001F7387">
      <w:pPr>
        <w:pStyle w:val="a6"/>
        <w:ind w:firstLine="708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В сельском клубе села Свободное,  заведующей клубом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Дюсембаевой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Баглан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Тунгушбаевной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 разработан Проект детской площадки «Не скучай-ка», по плану работы в каникулярное время.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Проект работает, дети организованно посетили музей при библиотеке г</w:t>
      </w: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.Е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силь, был выезд в РДК на детские мультипликационные сеансы, а также работает ряд  входящих в проект мероприятий- участие в конкурсе плакатов «Береги планету», выход с детьми на природу и…. прочее. Сельский клуб села Свободное в этом году участвует в областном конкурсе «Лучшее сельское клубное предприятие -2024». При клубе занимается хор «С песней по жизни» имеющий звание «Народный». Руководитель и дирижер - Белоусова Любовь Николаевна.</w:t>
      </w:r>
    </w:p>
    <w:p w:rsidR="001F7387" w:rsidRPr="00442718" w:rsidRDefault="001F7387" w:rsidP="001F7387">
      <w:pPr>
        <w:pStyle w:val="a6"/>
        <w:ind w:firstLine="708"/>
        <w:jc w:val="both"/>
        <w:rPr>
          <w:rFonts w:ascii="Times New Roman" w:hAnsi="Times New Roman" w:cs="Times New Roman"/>
          <w:bCs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Работа в клубных предприятиях сел </w:t>
      </w: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Заречное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и Юбилейное проходит по плану. Работники сельского Дома культуры села Заречное </w:t>
      </w:r>
      <w:proofErr w:type="spell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Шатило</w:t>
      </w:r>
      <w:proofErr w:type="spell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Дмитрий Дмитриевич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 и Корн Марина Александровна стали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Лауреатами 1 степени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en-US"/>
        </w:rPr>
        <w:t>IV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Международного многожанрового конкурса  «День Победы» и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en-US"/>
        </w:rPr>
        <w:t>IV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Международного многожанрового конкурса «Весеннее настроение» в </w:t>
      </w:r>
      <w:proofErr w:type="gramStart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г</w:t>
      </w:r>
      <w:proofErr w:type="gramEnd"/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. Усть-Каменогорск.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Вокальная группа «Истоки»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,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 xml:space="preserve"> этого же клубного предприятия - дипломанты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Областного  онлайн фестиваля  «Ұрпақтар  ұмытпайтын ҰЛЫ ЖЕҢІС», Шатило Дмитрий Дмитриевич дипломант </w:t>
      </w:r>
      <w:r w:rsidRPr="00442718">
        <w:rPr>
          <w:rFonts w:ascii="Times New Roman" w:hAnsi="Times New Roman" w:cs="Times New Roman"/>
          <w:bCs/>
          <w:color w:val="171719" w:themeColor="background1" w:themeShade="1A"/>
          <w:sz w:val="28"/>
          <w:szCs w:val="28"/>
          <w:lang w:val="kk-KZ"/>
        </w:rPr>
        <w:t xml:space="preserve">Областного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bCs/>
          <w:color w:val="171719" w:themeColor="background1" w:themeShade="1A"/>
          <w:sz w:val="28"/>
          <w:szCs w:val="28"/>
          <w:lang w:val="kk-KZ"/>
        </w:rPr>
        <w:t xml:space="preserve">конкурса – фестиваля самодеятельных композиторов Акмолинской области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>«Жер шоқтығы - Көкшетау»</w:t>
      </w:r>
      <w:r w:rsidRPr="00442718">
        <w:rPr>
          <w:rFonts w:ascii="Times New Roman" w:hAnsi="Times New Roman" w:cs="Times New Roman"/>
          <w:b/>
          <w:bCs/>
          <w:color w:val="171719" w:themeColor="background1" w:themeShade="1A"/>
          <w:sz w:val="28"/>
          <w:szCs w:val="28"/>
          <w:lang w:val="kk-KZ"/>
        </w:rPr>
        <w:t xml:space="preserve">. </w:t>
      </w:r>
      <w:r w:rsidRPr="00442718">
        <w:rPr>
          <w:rFonts w:ascii="Times New Roman" w:hAnsi="Times New Roman" w:cs="Times New Roman"/>
          <w:bCs/>
          <w:color w:val="171719" w:themeColor="background1" w:themeShade="1A"/>
          <w:sz w:val="28"/>
          <w:szCs w:val="28"/>
          <w:lang w:val="kk-KZ"/>
        </w:rPr>
        <w:t xml:space="preserve">По вокальной группе «Истоки» подготовлена заявка в Министерство культуры на звание «Народный».  </w:t>
      </w:r>
    </w:p>
    <w:p w:rsidR="009264D1" w:rsidRPr="00442718" w:rsidRDefault="001F7387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lastRenderedPageBreak/>
        <w:t>Капитальные ремонты продолжаются в селе Двуречное и в селе Свободное. По проектам клубные предприятия будут сданы укомплектованными звуковым оборудованием, креслами в зрительный зал и соответствующими сантехническими узлами, что играет очень важную роль в работе клубов с детьми.</w:t>
      </w: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i/>
          <w:color w:val="171719" w:themeColor="background1" w:themeShade="1A"/>
          <w:sz w:val="28"/>
          <w:szCs w:val="28"/>
        </w:rPr>
        <w:t>(доклад прилагается)</w:t>
      </w:r>
    </w:p>
    <w:p w:rsidR="009264D1" w:rsidRPr="00442718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9264D1" w:rsidRPr="00442718" w:rsidRDefault="001F7387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Бердников В.А: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Как часто обновляются баннера по городу?</w:t>
      </w: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Байгалым Б.: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Согласно графику , также в праздничные дни и мероприятия если имеются.</w:t>
      </w: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Ткачев Р.С: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На промышленной стороне города желательно в районе 1 школы  также установить баннера с информацией о прошедших мероприятиях или же предстоящих.</w:t>
      </w: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1F7387" w:rsidRPr="00442718" w:rsidRDefault="001F7387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Байгалым Б.: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Хорошо, учтем этот момент.</w:t>
      </w:r>
    </w:p>
    <w:p w:rsidR="0036737A" w:rsidRPr="00442718" w:rsidRDefault="0036737A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 Переходим кследующему вопросу и слово предоставляется Абдибекову Б.К.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Абдибеков Б.К.: Налоговым законодательством внедрение всеобщего декларирования определено в четыре этапа.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1 этап (с 1 января 2021 года) обязаны декларироваться лица, занимающие ответственную государственную должность, и их супругов.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2 этап ( с 1 января 2023 года ) работники государственных учреждений и их супруги, а также работники субъектов квазигосударственного сектора и их супруги.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3 этап с 2024 года руководители, учредители юридических лиц и их супруги, индивидуальные предпринииатели и их супруги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4 этап в 2025 году войдут оставшиеся категории граждан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Сроки предоставления деклараций по месту жительства на бумажном носителе – не позднее 15 июля 2021 года, либо в электронном виде- не позднее 15 сентября 2021 года. Следует отметить, что сведения в декларации указанными лицами отражаются по состоянию на 31 декабря 2020 года.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Более подробная информация опубликована на официальном сайте Комитета государственных доходов Министерства финансов Республики Казахстан (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en-US" w:eastAsia="en-US"/>
        </w:rPr>
        <w:t>kgd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.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en-US" w:eastAsia="en-US"/>
        </w:rPr>
        <w:t>gov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>.</w:t>
      </w:r>
      <w:proofErr w:type="spellStart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en-US" w:eastAsia="en-US"/>
        </w:rPr>
        <w:t>kz</w:t>
      </w:r>
      <w:proofErr w:type="spellEnd"/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)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eastAsia="en-US"/>
        </w:rPr>
        <w:t xml:space="preserve"> в разделе “Всеобщее декларирование”.</w:t>
      </w:r>
    </w:p>
    <w:p w:rsidR="0036737A" w:rsidRPr="00442718" w:rsidRDefault="0036737A" w:rsidP="0036737A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i/>
          <w:color w:val="171719" w:themeColor="background1" w:themeShade="1A"/>
          <w:sz w:val="28"/>
          <w:szCs w:val="28"/>
          <w:lang w:eastAsia="en-US"/>
        </w:rPr>
      </w:pPr>
      <w:r w:rsidRPr="00442718">
        <w:rPr>
          <w:rFonts w:ascii="Times New Roman" w:eastAsiaTheme="minorHAnsi" w:hAnsi="Times New Roman" w:cs="Times New Roman"/>
          <w:i/>
          <w:color w:val="171719" w:themeColor="background1" w:themeShade="1A"/>
          <w:sz w:val="28"/>
          <w:szCs w:val="28"/>
          <w:lang w:eastAsia="en-US"/>
        </w:rPr>
        <w:t>(доклад прилагается)</w:t>
      </w:r>
    </w:p>
    <w:p w:rsidR="009264D1" w:rsidRPr="00442718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015ED2" w:rsidRPr="00442718" w:rsidRDefault="00015ED2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Прудник А.А 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Как информируете население о необходимой сдаче декларации?</w:t>
      </w:r>
    </w:p>
    <w:p w:rsidR="00015ED2" w:rsidRPr="00442718" w:rsidRDefault="00015ED2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lastRenderedPageBreak/>
        <w:t xml:space="preserve">Абдибеков К.Б :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</w:rPr>
        <w:t>Рассылка уведомлений через отделение Казпочты, а также обзвон.</w:t>
      </w:r>
    </w:p>
    <w:p w:rsidR="009264D1" w:rsidRPr="00442718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9264D1" w:rsidRPr="00442718" w:rsidRDefault="009264D1" w:rsidP="00032311">
      <w:pPr>
        <w:pStyle w:val="a4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spacing w:after="0"/>
        <w:jc w:val="both"/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Абдуахитова К.Т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: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  <w:t xml:space="preserve"> </w:t>
      </w:r>
      <w:r w:rsidRPr="00442718">
        <w:rPr>
          <w:rFonts w:ascii="Times New Roman" w:eastAsiaTheme="minorHAnsi" w:hAnsi="Times New Roman" w:cs="Times New Roman"/>
          <w:color w:val="171719" w:themeColor="background1" w:themeShade="1A"/>
          <w:sz w:val="28"/>
          <w:szCs w:val="28"/>
          <w:lang w:val="kk-KZ" w:eastAsia="en-US"/>
        </w:rPr>
        <w:t>Будут  еще вопросы или предложения?</w:t>
      </w:r>
    </w:p>
    <w:p w:rsidR="00032311" w:rsidRPr="00442718" w:rsidRDefault="0003231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Заседание  Общественного совета завершено. </w:t>
      </w:r>
    </w:p>
    <w:p w:rsidR="00032311" w:rsidRPr="00442718" w:rsidRDefault="00032311" w:rsidP="00032311">
      <w:pPr>
        <w:pStyle w:val="a4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</w:pPr>
      <w:r w:rsidRPr="00442718"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ru-RU"/>
        </w:rPr>
        <w:tab/>
        <w:t xml:space="preserve">Спасибо всем за участие! </w:t>
      </w:r>
    </w:p>
    <w:p w:rsidR="00032311" w:rsidRPr="00442718" w:rsidRDefault="00032311" w:rsidP="00032311">
      <w:pPr>
        <w:shd w:val="clear" w:color="auto" w:fill="F2F2F3" w:themeFill="background1"/>
        <w:autoSpaceDE w:val="0"/>
        <w:autoSpaceDN w:val="0"/>
        <w:jc w:val="both"/>
        <w:rPr>
          <w:rFonts w:ascii="Times New Roman" w:hAnsi="Times New Roman" w:cs="Times New Roman"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Председатель </w:t>
      </w:r>
      <w:proofErr w:type="gram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Общественного</w:t>
      </w:r>
      <w:proofErr w:type="gramEnd"/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совета </w:t>
      </w:r>
      <w:proofErr w:type="spellStart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>Есильского</w:t>
      </w:r>
      <w:proofErr w:type="spellEnd"/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 xml:space="preserve">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К. Абдуахитова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 xml:space="preserve">Секретарь Общественного </w:t>
      </w:r>
    </w:p>
    <w:p w:rsidR="00032311" w:rsidRPr="00442718" w:rsidRDefault="00032311" w:rsidP="00032311">
      <w:pPr>
        <w:spacing w:after="0" w:line="240" w:lineRule="auto"/>
        <w:jc w:val="both"/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</w:pP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>Совета Есильского района</w:t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</w:r>
      <w:r w:rsidRPr="00442718">
        <w:rPr>
          <w:rFonts w:ascii="Times New Roman" w:hAnsi="Times New Roman" w:cs="Times New Roman"/>
          <w:b/>
          <w:color w:val="171719" w:themeColor="background1" w:themeShade="1A"/>
          <w:sz w:val="28"/>
          <w:szCs w:val="28"/>
          <w:lang w:val="kk-KZ"/>
        </w:rPr>
        <w:tab/>
        <w:t xml:space="preserve">Г.Тасеменова </w:t>
      </w:r>
    </w:p>
    <w:p w:rsidR="001919F7" w:rsidRPr="00442718" w:rsidRDefault="001919F7">
      <w:pPr>
        <w:rPr>
          <w:color w:val="171719" w:themeColor="background1" w:themeShade="1A"/>
          <w:lang w:val="kk-KZ"/>
        </w:rPr>
      </w:pPr>
    </w:p>
    <w:sectPr w:rsidR="001919F7" w:rsidRPr="00442718" w:rsidSect="0083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A16B6"/>
    <w:multiLevelType w:val="hybridMultilevel"/>
    <w:tmpl w:val="5608EA16"/>
    <w:lvl w:ilvl="0" w:tplc="7DAE12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171719" w:themeColor="background1" w:themeShade="1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2311"/>
    <w:rsid w:val="00015ED2"/>
    <w:rsid w:val="00032311"/>
    <w:rsid w:val="001919F7"/>
    <w:rsid w:val="001F7387"/>
    <w:rsid w:val="0036737A"/>
    <w:rsid w:val="00442718"/>
    <w:rsid w:val="0083660E"/>
    <w:rsid w:val="0092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 Знак1,Основной текст Знак Знак Знак Знак Знак,Основной текст Знак Знак Знак1"/>
    <w:link w:val="a4"/>
    <w:semiHidden/>
    <w:locked/>
    <w:rsid w:val="00032311"/>
    <w:rPr>
      <w:rFonts w:ascii="Times New Roman KK EK" w:eastAsia="Batang" w:hAnsi="Times New Roman KK EK"/>
      <w:sz w:val="32"/>
      <w:lang w:val="kk-KZ"/>
    </w:rPr>
  </w:style>
  <w:style w:type="paragraph" w:styleId="a4">
    <w:name w:val="Body Text"/>
    <w:aliases w:val="Основной текст Знак Знак Знак,Основной текст Знак Знак Знак Знак,Основной текст Знак Знак"/>
    <w:basedOn w:val="a"/>
    <w:link w:val="a3"/>
    <w:semiHidden/>
    <w:unhideWhenUsed/>
    <w:rsid w:val="00032311"/>
    <w:pPr>
      <w:spacing w:after="0" w:line="240" w:lineRule="auto"/>
      <w:jc w:val="both"/>
    </w:pPr>
    <w:rPr>
      <w:rFonts w:ascii="Times New Roman KK EK" w:eastAsia="Batang" w:hAnsi="Times New Roman KK EK"/>
      <w:sz w:val="32"/>
      <w:lang w:val="kk-KZ"/>
    </w:rPr>
  </w:style>
  <w:style w:type="character" w:customStyle="1" w:styleId="1">
    <w:name w:val="Основной текст Знак1"/>
    <w:basedOn w:val="a0"/>
    <w:link w:val="a4"/>
    <w:uiPriority w:val="99"/>
    <w:semiHidden/>
    <w:rsid w:val="00032311"/>
  </w:style>
  <w:style w:type="paragraph" w:styleId="a5">
    <w:name w:val="List Paragraph"/>
    <w:basedOn w:val="a"/>
    <w:uiPriority w:val="34"/>
    <w:qFormat/>
    <w:rsid w:val="000323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1F7387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1F7387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2F2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2024-08-29T04:27:00Z</dcterms:created>
  <dcterms:modified xsi:type="dcterms:W3CDTF">2024-09-03T10:41:00Z</dcterms:modified>
</cp:coreProperties>
</file>