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0D" w:rsidRDefault="0005450D" w:rsidP="000545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05450D" w:rsidRPr="0005450D" w:rsidRDefault="0005450D" w:rsidP="00054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совместного заседания Общественного Совета Актюбинской области и Департамента Агентства РК по противодействию коррупции по Актюбинской области </w:t>
      </w:r>
    </w:p>
    <w:p w:rsidR="0005450D" w:rsidRPr="0005450D" w:rsidRDefault="0005450D" w:rsidP="0005450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5450D" w:rsidRPr="0005450D" w:rsidRDefault="0005450D" w:rsidP="0005450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(Комиссия по вопросам законности, правопорядка, этики </w:t>
      </w:r>
    </w:p>
    <w:p w:rsidR="0005450D" w:rsidRPr="0005450D" w:rsidRDefault="0005450D" w:rsidP="0005450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i/>
          <w:sz w:val="28"/>
          <w:szCs w:val="28"/>
          <w:lang w:val="kk-KZ"/>
        </w:rPr>
        <w:t>и противодействия коррупции)</w:t>
      </w:r>
    </w:p>
    <w:p w:rsidR="0005450D" w:rsidRPr="0005450D" w:rsidRDefault="0005450D" w:rsidP="00054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0D" w:rsidRDefault="0005450D" w:rsidP="0005450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50D">
        <w:rPr>
          <w:rFonts w:ascii="Times New Roman" w:hAnsi="Times New Roman" w:cs="Times New Roman"/>
          <w:i/>
          <w:sz w:val="28"/>
          <w:szCs w:val="28"/>
        </w:rPr>
        <w:t>г. Актобе</w:t>
      </w:r>
      <w:r w:rsidRPr="0005450D">
        <w:rPr>
          <w:rFonts w:ascii="Times New Roman" w:hAnsi="Times New Roman" w:cs="Times New Roman"/>
          <w:i/>
          <w:sz w:val="28"/>
          <w:szCs w:val="28"/>
        </w:rPr>
        <w:tab/>
      </w:r>
      <w:r w:rsidRPr="0005450D">
        <w:rPr>
          <w:rFonts w:ascii="Times New Roman" w:hAnsi="Times New Roman" w:cs="Times New Roman"/>
          <w:i/>
          <w:sz w:val="28"/>
          <w:szCs w:val="28"/>
        </w:rPr>
        <w:tab/>
      </w:r>
      <w:r w:rsidRPr="0005450D">
        <w:rPr>
          <w:rFonts w:ascii="Times New Roman" w:hAnsi="Times New Roman" w:cs="Times New Roman"/>
          <w:i/>
          <w:sz w:val="28"/>
          <w:szCs w:val="28"/>
        </w:rPr>
        <w:tab/>
      </w:r>
      <w:r w:rsidRPr="0005450D">
        <w:rPr>
          <w:rFonts w:ascii="Times New Roman" w:hAnsi="Times New Roman" w:cs="Times New Roman"/>
          <w:i/>
          <w:sz w:val="28"/>
          <w:szCs w:val="28"/>
        </w:rPr>
        <w:tab/>
      </w:r>
      <w:r w:rsidRPr="0005450D">
        <w:rPr>
          <w:rFonts w:ascii="Times New Roman" w:hAnsi="Times New Roman" w:cs="Times New Roman"/>
          <w:i/>
          <w:sz w:val="28"/>
          <w:szCs w:val="28"/>
        </w:rPr>
        <w:tab/>
      </w:r>
      <w:r w:rsidRPr="0005450D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</w:t>
      </w:r>
      <w:r w:rsidRPr="0005450D">
        <w:rPr>
          <w:rFonts w:ascii="Times New Roman" w:hAnsi="Times New Roman" w:cs="Times New Roman"/>
          <w:i/>
          <w:sz w:val="28"/>
          <w:szCs w:val="28"/>
          <w:lang w:val="kk-KZ"/>
        </w:rPr>
        <w:t xml:space="preserve">28 марта </w:t>
      </w:r>
      <w:r w:rsidRPr="0005450D">
        <w:rPr>
          <w:rFonts w:ascii="Times New Roman" w:hAnsi="Times New Roman" w:cs="Times New Roman"/>
          <w:i/>
          <w:sz w:val="28"/>
          <w:szCs w:val="28"/>
        </w:rPr>
        <w:t>202</w:t>
      </w:r>
      <w:r w:rsidRPr="0005450D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05450D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05450D" w:rsidRPr="0005450D" w:rsidRDefault="0005450D" w:rsidP="0005450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16-00</w:t>
      </w:r>
    </w:p>
    <w:p w:rsidR="0005450D" w:rsidRPr="0005450D" w:rsidRDefault="0005450D" w:rsidP="000545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Председательствующие: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вр.и.о. руководителя ДАПК по Актюбинской области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Башев Т.М.,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Общественного Совета Актюбинской области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Талаева Т.Ж.,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председатель комиссии по вопросам законности, правопорядка, этики и противодействия коррупции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Балкасынов А.Н.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Участники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заместитель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 Управления превенции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Куламанов А.М.,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Управления строительства, архитектуры и градостроительства Актюбинской области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Муздыбаев Е.М.,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управления предпринимательства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Салыкбаев А.С.,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управления сельского хозяйства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Джусибалиев А.К.,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Управляющий директор АО «СПК «Актобе»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Акимжанова А.С.,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Директор Департамента продовольственного обеспечения АО «СПК «Актобе»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Нуркеев Е.Т.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члены комиссий Общественного Совета Актюбинской области.</w:t>
      </w:r>
    </w:p>
    <w:p w:rsidR="0005450D" w:rsidRPr="0005450D" w:rsidRDefault="0005450D" w:rsidP="00054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50D" w:rsidRPr="0005450D" w:rsidRDefault="0005450D" w:rsidP="00054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5450D" w:rsidRPr="0005450D" w:rsidRDefault="0005450D" w:rsidP="000545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50D" w:rsidRPr="0005450D" w:rsidRDefault="0005450D" w:rsidP="000545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Pr="0005450D">
        <w:rPr>
          <w:rFonts w:ascii="Times New Roman" w:hAnsi="Times New Roman" w:cs="Times New Roman"/>
          <w:b/>
          <w:sz w:val="28"/>
          <w:szCs w:val="28"/>
        </w:rPr>
        <w:t>«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05450D">
        <w:rPr>
          <w:rFonts w:ascii="Times New Roman" w:hAnsi="Times New Roman" w:cs="Times New Roman"/>
          <w:b/>
          <w:sz w:val="28"/>
          <w:szCs w:val="28"/>
        </w:rPr>
        <w:t xml:space="preserve"> проделанной работе по предотвращению долгостроящихся объектов строительства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Актюбинской области</w:t>
      </w:r>
      <w:r w:rsidRPr="0005450D">
        <w:rPr>
          <w:rFonts w:ascii="Times New Roman" w:hAnsi="Times New Roman" w:cs="Times New Roman"/>
          <w:b/>
          <w:sz w:val="28"/>
          <w:szCs w:val="28"/>
        </w:rPr>
        <w:t>»</w:t>
      </w:r>
    </w:p>
    <w:p w:rsidR="0005450D" w:rsidRPr="0005450D" w:rsidRDefault="0005450D" w:rsidP="000545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 w:rsidRPr="000545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450D" w:rsidRPr="0005450D" w:rsidRDefault="0005450D" w:rsidP="000545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i/>
          <w:sz w:val="28"/>
          <w:szCs w:val="28"/>
        </w:rPr>
        <w:t>(Муздыбаев)</w:t>
      </w:r>
    </w:p>
    <w:p w:rsidR="0005450D" w:rsidRPr="0005450D" w:rsidRDefault="0005450D" w:rsidP="0005450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05450D">
        <w:rPr>
          <w:rFonts w:ascii="Times New Roman" w:hAnsi="Times New Roman" w:cs="Times New Roman"/>
          <w:b/>
          <w:sz w:val="28"/>
          <w:szCs w:val="28"/>
        </w:rPr>
        <w:t>Информацию руководителя Управления строительства, архитектуры и градостроительства Актюбинской области Муздыбаев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а Е.М.</w:t>
      </w:r>
      <w:r w:rsidRPr="0005450D">
        <w:rPr>
          <w:rFonts w:ascii="Times New Roman" w:hAnsi="Times New Roman" w:cs="Times New Roman"/>
          <w:b/>
          <w:sz w:val="28"/>
          <w:szCs w:val="28"/>
        </w:rPr>
        <w:t xml:space="preserve"> принять к сведению;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2.   </w:t>
      </w:r>
      <w:r w:rsidRPr="0005450D">
        <w:rPr>
          <w:rFonts w:ascii="Times New Roman" w:hAnsi="Times New Roman" w:cs="Times New Roman"/>
          <w:b/>
          <w:sz w:val="28"/>
          <w:szCs w:val="28"/>
        </w:rPr>
        <w:t>Управлени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  <w:r w:rsidRPr="0005450D">
        <w:rPr>
          <w:rFonts w:ascii="Times New Roman" w:hAnsi="Times New Roman" w:cs="Times New Roman"/>
          <w:b/>
          <w:sz w:val="28"/>
          <w:szCs w:val="28"/>
        </w:rPr>
        <w:t xml:space="preserve"> строительства, архитектуры и градостроительства Актюбинской области: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2.1.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Усилить механизмы контроля за освоением бюджетных средств, недопуская затягивания сроков строительства;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2.2.</w:t>
      </w:r>
      <w:r w:rsidRPr="0005450D">
        <w:rPr>
          <w:rFonts w:ascii="Times New Roman" w:hAnsi="Times New Roman" w:cs="Times New Roman"/>
          <w:sz w:val="28"/>
          <w:szCs w:val="28"/>
        </w:rPr>
        <w:t xml:space="preserve">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Недопускать неэффективное использование бюджетных средств, выделенных на разработку ПСД и отсутствие реализации данных проектов;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2.3.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Рассмотреть вопрос ужесточения требований к потенциальным подрядчикам в части наличия лицензируемых видов деятельности;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2.4. Рассмотреть вопрос установления гарантийных сроков не менее 7 лет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lastRenderedPageBreak/>
        <w:t>на построенные объекты социальной сферы;</w:t>
      </w:r>
    </w:p>
    <w:p w:rsidR="0005450D" w:rsidRPr="0005450D" w:rsidRDefault="0005450D" w:rsidP="0005450D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sz w:val="28"/>
          <w:szCs w:val="28"/>
          <w:lang w:val="kk-KZ"/>
        </w:rPr>
        <w:t>2.5.</w:t>
      </w:r>
      <w:r w:rsidRPr="0005450D">
        <w:rPr>
          <w:rFonts w:ascii="Times New Roman" w:hAnsi="Times New Roman" w:cs="Times New Roman"/>
          <w:sz w:val="28"/>
          <w:szCs w:val="28"/>
        </w:rPr>
        <w:t xml:space="preserve">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Держать на контроле вопрос</w:t>
      </w:r>
      <w:r w:rsidRPr="0005450D">
        <w:rPr>
          <w:rFonts w:ascii="Times New Roman" w:hAnsi="Times New Roman" w:cs="Times New Roman"/>
          <w:sz w:val="28"/>
          <w:szCs w:val="28"/>
        </w:rPr>
        <w:t xml:space="preserve">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>соблюдения заказчиками пресекательных сроков при признании поставщиков недобросовестными участниками государственных закупок.</w:t>
      </w:r>
    </w:p>
    <w:p w:rsidR="0005450D" w:rsidRPr="0005450D" w:rsidRDefault="0005450D" w:rsidP="00054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 w:rsidRPr="0005450D">
        <w:rPr>
          <w:rFonts w:ascii="Times New Roman" w:hAnsi="Times New Roman" w:cs="Times New Roman"/>
          <w:b/>
          <w:sz w:val="28"/>
          <w:szCs w:val="28"/>
        </w:rPr>
        <w:t>«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05450D">
        <w:rPr>
          <w:rFonts w:ascii="Times New Roman" w:hAnsi="Times New Roman" w:cs="Times New Roman"/>
          <w:b/>
          <w:sz w:val="28"/>
          <w:szCs w:val="28"/>
        </w:rPr>
        <w:t>б устранении проблем в реализации социально значимых продовольственных товаров из Стабфонда»</w:t>
      </w:r>
    </w:p>
    <w:p w:rsidR="0005450D" w:rsidRPr="0005450D" w:rsidRDefault="0005450D" w:rsidP="0005450D">
      <w:pPr>
        <w:pBdr>
          <w:bottom w:val="single" w:sz="12" w:space="3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50D" w:rsidRPr="0005450D" w:rsidRDefault="0005450D" w:rsidP="0005450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i/>
          <w:sz w:val="28"/>
          <w:szCs w:val="28"/>
        </w:rPr>
        <w:t>(Нуркеев)</w:t>
      </w:r>
    </w:p>
    <w:p w:rsidR="0005450D" w:rsidRPr="0005450D" w:rsidRDefault="0005450D" w:rsidP="0005450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3.</w:t>
      </w:r>
      <w:r w:rsidRPr="0005450D">
        <w:rPr>
          <w:rFonts w:ascii="Times New Roman" w:hAnsi="Times New Roman" w:cs="Times New Roman"/>
          <w:sz w:val="28"/>
          <w:szCs w:val="28"/>
        </w:rPr>
        <w:t xml:space="preserve"> </w:t>
      </w:r>
      <w:r w:rsidRPr="0005450D">
        <w:rPr>
          <w:rFonts w:ascii="Times New Roman" w:hAnsi="Times New Roman" w:cs="Times New Roman"/>
          <w:b/>
          <w:sz w:val="28"/>
          <w:szCs w:val="28"/>
        </w:rPr>
        <w:t>Информацию руководителя</w:t>
      </w:r>
      <w:r w:rsidRPr="0005450D">
        <w:rPr>
          <w:rFonts w:ascii="Times New Roman" w:hAnsi="Times New Roman" w:cs="Times New Roman"/>
          <w:sz w:val="28"/>
          <w:szCs w:val="28"/>
        </w:rPr>
        <w:t xml:space="preserve"> </w:t>
      </w:r>
      <w:r w:rsidRPr="0005450D">
        <w:rPr>
          <w:rFonts w:ascii="Times New Roman" w:hAnsi="Times New Roman" w:cs="Times New Roman"/>
          <w:b/>
          <w:sz w:val="28"/>
          <w:szCs w:val="28"/>
        </w:rPr>
        <w:t>Департамента продовольственного обеспечения АО «СПК «Актобе» Нуркеев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05450D">
        <w:rPr>
          <w:rFonts w:ascii="Times New Roman" w:hAnsi="Times New Roman" w:cs="Times New Roman"/>
          <w:b/>
          <w:sz w:val="28"/>
          <w:szCs w:val="28"/>
        </w:rPr>
        <w:t xml:space="preserve"> Е.Т.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принять к сведению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Pr="0005450D">
        <w:rPr>
          <w:rFonts w:ascii="Times New Roman" w:hAnsi="Times New Roman" w:cs="Times New Roman"/>
          <w:b/>
          <w:sz w:val="28"/>
          <w:szCs w:val="28"/>
        </w:rPr>
        <w:t>АО «СПК «Актобе»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bCs/>
          <w:sz w:val="28"/>
          <w:szCs w:val="28"/>
          <w:lang w:val="kk-KZ"/>
        </w:rPr>
        <w:t>4.1.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Предусмотреть механизмы стабилизации и размещения молодых специалистов в сельских районах в рамках реализации программы «Ауыл аманаты» на территории Актюбинской области;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bCs/>
          <w:sz w:val="28"/>
          <w:szCs w:val="28"/>
          <w:lang w:val="kk-KZ"/>
        </w:rPr>
        <w:t>4.2.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Всесторонне изучив проблемные вопросы социальных магазинов на территории Актюбинской области, внести предложения об усовершенствовании деятельности в интересх населения, а также рассмотреть вопрос увеличения количества магазинов;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4.3. 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>Предусмотреть увеличение в социальных магазинах видов социально-значимой продукции местных производителей;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4.4.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Предусмотреть включение в состав всех постоянных, временно созданных комиссий АО «СПК «Актобе»  членов Общественного Совета Актюбинской области;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bCs/>
          <w:sz w:val="28"/>
          <w:szCs w:val="28"/>
          <w:lang w:val="kk-KZ"/>
        </w:rPr>
        <w:t>4.5.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Принять к сведению, что социальные магазины не сдаются в субаренду, проработать вопрос открытия социальных магазинов в микрорайонах города и каждом районе области;  </w:t>
      </w:r>
    </w:p>
    <w:p w:rsidR="0005450D" w:rsidRPr="0005450D" w:rsidRDefault="0005450D" w:rsidP="0005450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bCs/>
          <w:sz w:val="28"/>
          <w:szCs w:val="28"/>
          <w:lang w:val="kk-KZ"/>
        </w:rPr>
        <w:t>4.6.</w:t>
      </w:r>
      <w:r w:rsidRPr="000545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Предусмотреть спецальное место на территории социальных магазинов и рынков, предназаначенное для районых сельхозтоваропроизводителей, кторые будут на ежедневной основе обеспечивать реализацю продукции.</w:t>
      </w:r>
    </w:p>
    <w:p w:rsidR="0005450D" w:rsidRPr="0005450D" w:rsidRDefault="0005450D" w:rsidP="00054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05450D">
        <w:rPr>
          <w:rFonts w:ascii="Times New Roman" w:hAnsi="Times New Roman" w:cs="Times New Roman"/>
          <w:sz w:val="28"/>
          <w:szCs w:val="28"/>
        </w:rPr>
        <w:t xml:space="preserve"> О принятых мерах </w:t>
      </w:r>
      <w:r w:rsidRPr="0005450D">
        <w:rPr>
          <w:rFonts w:ascii="Times New Roman" w:hAnsi="Times New Roman" w:cs="Times New Roman"/>
          <w:sz w:val="28"/>
          <w:szCs w:val="28"/>
          <w:lang w:val="kk-KZ"/>
        </w:rPr>
        <w:t xml:space="preserve">в месячный срок </w:t>
      </w:r>
      <w:r w:rsidRPr="0005450D">
        <w:rPr>
          <w:rFonts w:ascii="Times New Roman" w:hAnsi="Times New Roman" w:cs="Times New Roman"/>
          <w:sz w:val="28"/>
          <w:szCs w:val="28"/>
        </w:rPr>
        <w:t xml:space="preserve">информировать Общественный Совет Актюбинской области. </w:t>
      </w:r>
    </w:p>
    <w:p w:rsidR="0005450D" w:rsidRPr="0005450D" w:rsidRDefault="0005450D" w:rsidP="00054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0D" w:rsidRPr="0005450D" w:rsidRDefault="0005450D" w:rsidP="000545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Комисси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05450D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 xml:space="preserve">законности, правопорядка, этики 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</w:rPr>
        <w:t>и противодействия коррупции</w:t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 Общественном совете </w:t>
      </w:r>
    </w:p>
    <w:p w:rsidR="0005450D" w:rsidRPr="0005450D" w:rsidRDefault="0005450D" w:rsidP="00054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>Актюбинской области</w:t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  <w:r w:rsidRPr="0005450D">
        <w:rPr>
          <w:rFonts w:ascii="Times New Roman" w:hAnsi="Times New Roman" w:cs="Times New Roman"/>
          <w:b/>
          <w:sz w:val="28"/>
          <w:szCs w:val="28"/>
        </w:rPr>
        <w:tab/>
      </w:r>
      <w:r w:rsidRPr="00054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А. Балкасынов</w:t>
      </w:r>
    </w:p>
    <w:p w:rsidR="0005450D" w:rsidRPr="0005450D" w:rsidRDefault="0005450D" w:rsidP="0005450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D2744" w:rsidRPr="0005450D" w:rsidRDefault="000D2744">
      <w:pPr>
        <w:rPr>
          <w:rFonts w:ascii="Times New Roman" w:hAnsi="Times New Roman" w:cs="Times New Roman"/>
          <w:sz w:val="28"/>
          <w:szCs w:val="28"/>
        </w:rPr>
      </w:pPr>
    </w:p>
    <w:sectPr w:rsidR="000D2744" w:rsidRPr="0005450D" w:rsidSect="00D6053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77"/>
    <w:rsid w:val="0005450D"/>
    <w:rsid w:val="000D2744"/>
    <w:rsid w:val="00132B77"/>
    <w:rsid w:val="0087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F0512-0F53-4626-8E73-06154B02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cp:lastPrinted>2025-04-03T08:13:00Z</cp:lastPrinted>
  <dcterms:created xsi:type="dcterms:W3CDTF">2025-04-03T08:12:00Z</dcterms:created>
  <dcterms:modified xsi:type="dcterms:W3CDTF">2025-04-03T08:23:00Z</dcterms:modified>
</cp:coreProperties>
</file>