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3BA769B4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5D59E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4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хаттамасы</w:t>
      </w:r>
    </w:p>
    <w:p w14:paraId="1EB180FE" w14:textId="7777777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0F0063F" w14:textId="010F89F9" w:rsidR="00AA131C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   2025 жылғы </w:t>
      </w:r>
      <w:r w:rsidR="005D59E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D71F65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3</w:t>
      </w:r>
      <w:r w:rsidR="005D59E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маусым</w:t>
      </w:r>
      <w:r w:rsidR="00AA131C" w:rsidRP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Мәшһүр Жүсіп көшесі , 45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       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</w:t>
      </w:r>
      <w:r w:rsidR="00AA131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8A4B7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AA131C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1810BE84" w14:textId="25099736" w:rsidR="00AA131C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  </w:t>
      </w:r>
    </w:p>
    <w:p w14:paraId="6247B6DD" w14:textId="103931C5" w:rsidR="004152D4" w:rsidRPr="004152D4" w:rsidRDefault="00AA131C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                          </w:t>
      </w: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4BAE94A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А.З.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Нигметжанова</w:t>
      </w:r>
      <w:r w:rsidR="005B27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М.С.Анисимов, К.Н.Каржасов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төралқа мүшелері.</w:t>
      </w:r>
    </w:p>
    <w:p w14:paraId="7A0714EE" w14:textId="0DEC2ED7" w:rsidR="00B47686" w:rsidRPr="004152D4" w:rsidRDefault="00B47686" w:rsidP="00B4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D59E1" w:rsidRP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>Зейнеп Опабековна Джаксыбаева, «Екібастұз қаласы әкімдігінің халықты жұмыспен қамту және әлеуметтік мәселелер бөлімі» ММ басшысы</w:t>
      </w:r>
      <w:r w:rsid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1D96364E" w14:textId="77777777" w:rsidR="003130D4" w:rsidRDefault="003130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65E85874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3A9E5C08" w14:textId="77777777" w:rsidR="005D59E1" w:rsidRDefault="005D59E1" w:rsidP="005D59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D59E1">
        <w:rPr>
          <w:rFonts w:ascii="Times New Roman" w:eastAsia="Calibri" w:hAnsi="Times New Roman" w:cs="Times New Roman"/>
          <w:sz w:val="28"/>
          <w:szCs w:val="28"/>
          <w:lang w:val="kk-KZ"/>
        </w:rPr>
        <w:t>1. 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туралы» шешім жобасы</w:t>
      </w:r>
    </w:p>
    <w:p w14:paraId="00006ECC" w14:textId="77777777" w:rsidR="005D59E1" w:rsidRDefault="005D59E1" w:rsidP="005D59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3D7ACBF" w14:textId="2A38F5D9" w:rsidR="005B2703" w:rsidRDefault="005D59E1" w:rsidP="005D59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D59E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 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P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халықты жұмыспен қамту және әлеуметтік мәселелер бөлімі» ММ 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</w:t>
      </w:r>
      <w:r w:rsidRP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НҚА жобасы 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келіп түскені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 және мемлекттік мекеменің ресми сайтында жарияланғанын және  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FE624A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н хабарлад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FE624A">
        <w:rPr>
          <w:rFonts w:ascii="Times New Roman" w:eastAsia="Lucida Sans Unicode" w:hAnsi="Times New Roman" w:cs="Times New Roman"/>
          <w:sz w:val="28"/>
          <w:szCs w:val="28"/>
          <w:lang w:val="kk-KZ"/>
        </w:rPr>
        <w:t>:</w:t>
      </w:r>
    </w:p>
    <w:p w14:paraId="306C51FE" w14:textId="77777777" w:rsidR="005D59E1" w:rsidRPr="008A4B74" w:rsidRDefault="005D59E1" w:rsidP="005D59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5F79D2E" w14:textId="57C9B56D" w:rsidR="005B2703" w:rsidRDefault="009B488C" w:rsidP="005B2703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8A4B74" w:rsidRPr="008A4B74">
        <w:rPr>
          <w:rFonts w:ascii="Times New Roman" w:hAnsi="Times New Roman" w:cs="Times New Roman"/>
          <w:sz w:val="28"/>
          <w:szCs w:val="28"/>
          <w:lang w:val="kk-KZ"/>
        </w:rPr>
        <w:t>күн тәртібінің  мәселесі бойынша</w:t>
      </w:r>
      <w:r w:rsidR="008A4B74">
        <w:rPr>
          <w:lang w:val="kk-KZ"/>
        </w:rPr>
        <w:t xml:space="preserve"> </w:t>
      </w:r>
      <w:r w:rsidR="005D59E1" w:rsidRP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>Зейнеп Опабековна Джаксыбаева, «Екібастұз қаласы әкімдігінің халықты жұмыспен қамту және әлеуметтік мәселелер бөлімі» ММ басшысы</w:t>
      </w:r>
      <w:r w:rsid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</w:t>
      </w:r>
      <w:r w:rsidR="00FE624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а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мәті</w:t>
      </w:r>
      <w:r w:rsidR="005D59E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ні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3662C3A0" w:rsidR="009B488C" w:rsidRPr="009B488C" w:rsidRDefault="009B488C" w:rsidP="005B2703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715DF301" w:rsidR="009B488C" w:rsidRDefault="00ED6AB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лері бірауыздан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мен келісіп,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қолдау туралы ұсыныс жасады</w:t>
      </w:r>
      <w:r w:rsidR="005B270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9E9DA5B" w14:textId="77777777" w:rsidR="005B2703" w:rsidRPr="004152D4" w:rsidRDefault="005B2703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950695" w14:textId="77777777" w:rsidR="004152D4" w:rsidRPr="004152D4" w:rsidRDefault="004152D4" w:rsidP="005B2703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22ACA68" w14:textId="3B1219CA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8A4B7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AA131C" w:rsidRP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0" w:name="_Hlk194393289"/>
      <w:r w:rsidR="005D59E1" w:rsidRPr="005D59E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туралы»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</w:t>
      </w:r>
      <w:r w:rsidR="00AA13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2D74A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0"/>
    <w:p w14:paraId="4EF84E37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6DD6701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374FF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D74A8"/>
    <w:rsid w:val="002E3B45"/>
    <w:rsid w:val="002F2032"/>
    <w:rsid w:val="002F2885"/>
    <w:rsid w:val="002F519F"/>
    <w:rsid w:val="002F779F"/>
    <w:rsid w:val="003105EF"/>
    <w:rsid w:val="003130D4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6D77"/>
    <w:rsid w:val="003B32AF"/>
    <w:rsid w:val="003B50D9"/>
    <w:rsid w:val="003C1E24"/>
    <w:rsid w:val="003C34F8"/>
    <w:rsid w:val="003D7015"/>
    <w:rsid w:val="003E145C"/>
    <w:rsid w:val="0040255D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363B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46AC5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2703"/>
    <w:rsid w:val="005B3BA9"/>
    <w:rsid w:val="005C1564"/>
    <w:rsid w:val="005C2C96"/>
    <w:rsid w:val="005C5A4F"/>
    <w:rsid w:val="005C63D6"/>
    <w:rsid w:val="005D59E1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5A4F"/>
    <w:rsid w:val="00745E8E"/>
    <w:rsid w:val="00752801"/>
    <w:rsid w:val="007545FC"/>
    <w:rsid w:val="007760C1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66AED"/>
    <w:rsid w:val="00872924"/>
    <w:rsid w:val="00876041"/>
    <w:rsid w:val="0088573C"/>
    <w:rsid w:val="00894DC5"/>
    <w:rsid w:val="008A4B74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135E6"/>
    <w:rsid w:val="00A15192"/>
    <w:rsid w:val="00A2280D"/>
    <w:rsid w:val="00A30CC7"/>
    <w:rsid w:val="00A325EF"/>
    <w:rsid w:val="00A4510E"/>
    <w:rsid w:val="00A4616A"/>
    <w:rsid w:val="00A46A4E"/>
    <w:rsid w:val="00A64B4B"/>
    <w:rsid w:val="00A65C34"/>
    <w:rsid w:val="00A714D5"/>
    <w:rsid w:val="00A72C2C"/>
    <w:rsid w:val="00A94094"/>
    <w:rsid w:val="00A95A75"/>
    <w:rsid w:val="00AA0DAE"/>
    <w:rsid w:val="00AA131C"/>
    <w:rsid w:val="00AA1386"/>
    <w:rsid w:val="00AA3930"/>
    <w:rsid w:val="00AC20C7"/>
    <w:rsid w:val="00AD0875"/>
    <w:rsid w:val="00B3383A"/>
    <w:rsid w:val="00B47686"/>
    <w:rsid w:val="00B63DFC"/>
    <w:rsid w:val="00B66344"/>
    <w:rsid w:val="00B7191D"/>
    <w:rsid w:val="00B76702"/>
    <w:rsid w:val="00B81354"/>
    <w:rsid w:val="00B81E6F"/>
    <w:rsid w:val="00B93881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1F65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D6AB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E624A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98</cp:revision>
  <cp:lastPrinted>2025-06-11T04:20:00Z</cp:lastPrinted>
  <dcterms:created xsi:type="dcterms:W3CDTF">2016-01-28T08:12:00Z</dcterms:created>
  <dcterms:modified xsi:type="dcterms:W3CDTF">2025-06-11T04:20:00Z</dcterms:modified>
</cp:coreProperties>
</file>