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891C" w14:textId="5CC766A8" w:rsidR="001B1C2F" w:rsidRPr="001B1C2F" w:rsidRDefault="001B1C2F" w:rsidP="001B1C2F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B1C2F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Кезекті отырыс</w:t>
      </w:r>
    </w:p>
    <w:p w14:paraId="6675068F" w14:textId="77777777" w:rsid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>Жасұлан Сәдуақасовтың төрағалығымен Екібастұз қаласы Қоғамдық кеңесінің кезекті отырысы өтті.</w:t>
      </w:r>
    </w:p>
    <w:p w14:paraId="4048FF62" w14:textId="5EEDDE46" w:rsidR="003D00A3" w:rsidRP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 xml:space="preserve"> Күн тәртібінде құқықтық тәртіпті қамтамасыз ету және нормативтік құқықтық актілер жобаларын қарау мәселелері талқыланды.</w:t>
      </w:r>
    </w:p>
    <w:p w14:paraId="19A8BE17" w14:textId="549BF195" w:rsidR="003D00A3" w:rsidRP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>Отырыста «Екібастұз өңірінде құқықтық тәртіпті қамтамасыз ету және құқық бұзушылықтардың алдын алу туралы» тақырыбында Екібастұз қаласы полиция басқармасының бастығы Төлеген Айдарханұлы Құдайбергенов баяндама жасады.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00A3">
        <w:rPr>
          <w:rFonts w:ascii="Times New Roman" w:hAnsi="Times New Roman" w:cs="Times New Roman"/>
          <w:sz w:val="28"/>
          <w:szCs w:val="28"/>
          <w:lang w:val="kk-KZ"/>
        </w:rPr>
        <w:t xml:space="preserve">Баяндамашы Кеңес мүшелерін полицияның жедел-қызметтік қызметінің негізгі көрсеткіштерімен таныстырды. 2025 жылдың </w:t>
      </w:r>
      <w:r w:rsidR="0044715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3D00A3">
        <w:rPr>
          <w:rFonts w:ascii="Times New Roman" w:hAnsi="Times New Roman" w:cs="Times New Roman"/>
          <w:sz w:val="28"/>
          <w:szCs w:val="28"/>
          <w:lang w:val="kk-KZ"/>
        </w:rPr>
        <w:t>12 айының қорытындысы бойынша жүргізілген жұмыстардың нәтижесінде бірқатар санаттар бойынша қылмыс деңгейінің төмендеуі байқалады. Атап айтқанда, қоғамдық орындарда және көшелерде жасалған қылмыстардың, сондай-ақ кәмелетке толмағандар арасындағы құқық бұзушылықтардың азайғаны атап өтілді.Баяндама барысында құқық бұзушылықтардың алдын алу ішкі істер органдары қызметінің басым бағыты болып қала беретіні айтылды. Сонымен қатар отбасылық-тұрмыстық зорлық-зомбылықтың алдын алу, интернет-алаяқтыққа қарсы күрес, есірткі қылмысының жолын кесу және жол қозғалысы қауіпсіздігін қамтамасыз ету бағытындағы жұмыстарға ерекше көңіл бөлінуде.</w:t>
      </w:r>
    </w:p>
    <w:p w14:paraId="79912768" w14:textId="109268E1" w:rsidR="003D00A3" w:rsidRP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>Отырыс барысында Екібастұз қаласы әкімдігінің тұрғын үй-коммуналдық шаруашылық, жолаушылар көлігі және автомобиль жолдары бөлімі Қоғамдық кеңестің қарауына екі нормативтік құқықтық актінің жобасын ұсынды.</w:t>
      </w:r>
    </w:p>
    <w:p w14:paraId="68DCD0A3" w14:textId="4A45381D" w:rsidR="003D00A3" w:rsidRP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>Кеңес мүшелерін «Екібастұз қаласы бойынша коммуналдық қалдықтардың түзілу және жинақталу нормаларын бекіту туралы» шешім жобасымен бөлім басшысы А.С. Хакимов таныстырды. Оның айтуынша, шешім жобасында «Ерай-Сервис» ЖШС жүргізген есептеулер негізінде «абаттандырылған үй иеліктері» және «абаттандырылмаған үй иеліктері» санаттары бойынша нормалар қайта қаралған. Бұл есептеулер қолданыстағы нормаларды тұрмыстық қатты қалдықтарды жинаудың нақты көлеміне сәйкестендіру мақсатында жүргізілген.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00A3">
        <w:rPr>
          <w:rFonts w:ascii="Times New Roman" w:hAnsi="Times New Roman" w:cs="Times New Roman"/>
          <w:sz w:val="28"/>
          <w:szCs w:val="28"/>
          <w:lang w:val="kk-KZ"/>
        </w:rPr>
        <w:t>Мәселені қарау қорытындысы бойынша Қоғамдық кеңес бөлімге енгізілетін өзгерістер туралы халықты кеңінен хабардар етуді, сондай-ақ қабылданатын шешімдерді іске асыру барысында тұрғындардың ұсыныстары мен ескертулерін ескеруді ұсынды.</w:t>
      </w:r>
    </w:p>
    <w:p w14:paraId="540EDD8B" w14:textId="77777777" w:rsidR="003D00A3" w:rsidRPr="003D00A3" w:rsidRDefault="003D00A3" w:rsidP="003D00A3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ED052E" w14:textId="77777777" w:rsidR="003D00A3" w:rsidRPr="003D00A3" w:rsidRDefault="003D00A3" w:rsidP="003D00A3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B6411C" w14:textId="593FF780" w:rsidR="003D00A3" w:rsidRPr="003D00A3" w:rsidRDefault="003D00A3" w:rsidP="003D00A3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30C8DC" w14:textId="77777777" w:rsidR="003D00A3" w:rsidRPr="003D00A3" w:rsidRDefault="003D00A3" w:rsidP="003D00A3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11DDDA" w14:textId="77777777" w:rsidR="00E67A21" w:rsidRDefault="00E67A21" w:rsidP="001B1C2F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16168F" w14:textId="77777777" w:rsidR="00E67A21" w:rsidRDefault="00E67A21" w:rsidP="001B1C2F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93E38C" w14:textId="77777777" w:rsidR="00E67A21" w:rsidRDefault="00E67A21" w:rsidP="001B1C2F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340B04" w14:textId="77777777" w:rsidR="00E67A21" w:rsidRDefault="00E67A21" w:rsidP="001B1C2F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FD5074" w14:textId="77777777" w:rsidR="00E67A21" w:rsidRDefault="00E67A21" w:rsidP="001B1C2F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FD0A2A" w14:textId="77777777" w:rsidR="00E67A21" w:rsidRDefault="00E67A21" w:rsidP="001B1C2F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F3CCA7" w14:textId="3EECF0BB" w:rsidR="007B60C2" w:rsidRPr="001B1C2F" w:rsidRDefault="001B1C2F" w:rsidP="001B1C2F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B1C2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Очередное заседание</w:t>
      </w:r>
    </w:p>
    <w:p w14:paraId="6C637A2B" w14:textId="77777777" w:rsidR="003D00A3" w:rsidRP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>Под председательством Жасулана Садвакасова состоялось очередное заседание Общественного совета города Экибастуза. В ходе заседания были рассмотрены вопросы обеспечения правопорядка в регионе и проекты нормативных правовых актов.</w:t>
      </w:r>
    </w:p>
    <w:p w14:paraId="49CD7765" w14:textId="43F199F2" w:rsidR="003D00A3" w:rsidRP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>С докладом «Об обеспечении правопорядка и профилактике правонарушений в Экибастузском регионе» выступил начальник Управления полиции города Экибастуза Толеген Айдарханович Кудайбергенов. Он ознакомил членов совета с основными результатами оперативно-служебной деятельности полиции.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00A3">
        <w:rPr>
          <w:rFonts w:ascii="Times New Roman" w:hAnsi="Times New Roman" w:cs="Times New Roman"/>
          <w:sz w:val="28"/>
          <w:szCs w:val="28"/>
          <w:lang w:val="kk-KZ"/>
        </w:rPr>
        <w:t>По итогам 12 месяцев 2025 года благодаря проводимой работе удалось добиться снижения уровня преступности по ряду категорий. Отмечено сокращение преступлений, совершаемых в общественных местах и на улицах, а также правонарушений среди несовершеннолетних. Особое внимание в деятельности органов внутренних дел уделяется профилактике правонарушений, противодействию интернет-мошенничеству, борьбе с наркопреступностью, предупреждению семейно-бытового насилия и обеспечению безопасности дорожного движения.</w:t>
      </w:r>
    </w:p>
    <w:p w14:paraId="08120BE2" w14:textId="77777777" w:rsidR="003D00A3" w:rsidRP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>В ходе заседания также были рассмотрены проекты нормативных правовых актов, представленные отделом жилищно-коммунального хозяйства, пассажирского транспорта и автомобильных дорог акимата города.</w:t>
      </w:r>
    </w:p>
    <w:p w14:paraId="42CBE4B4" w14:textId="37E9FA3D" w:rsidR="003D00A3" w:rsidRP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 xml:space="preserve">С проектом решения «Об утверждении норм образования и накопления коммунальных отходов по городу Экибастузу» членов совета ознакомил руководитель отдела А.С. Хакимов. По его словам,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3D00A3">
        <w:rPr>
          <w:rFonts w:ascii="Times New Roman" w:hAnsi="Times New Roman" w:cs="Times New Roman"/>
          <w:sz w:val="28"/>
          <w:szCs w:val="28"/>
          <w:lang w:val="kk-KZ"/>
        </w:rPr>
        <w:t>скорректированы нормы по двум категориям объектов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D00A3">
        <w:rPr>
          <w:rFonts w:ascii="Times New Roman" w:hAnsi="Times New Roman" w:cs="Times New Roman"/>
          <w:sz w:val="28"/>
          <w:szCs w:val="28"/>
          <w:lang w:val="kk-KZ"/>
        </w:rPr>
        <w:t>«благоустроенные домовладения» и «неблагоустроенные домовладения». Изменения подготовлены на основании расчетов, выполненных ТОО «Ерай-Сервис», в соответствии с Типовыми правилами расчета норм образования и накопления коммунальных отходов. Проведенные расчеты позволят привести действующие нормы в соответствие с фактическим объемом сбора твердых бытовых отходов.</w:t>
      </w:r>
    </w:p>
    <w:p w14:paraId="77B3AF51" w14:textId="77777777" w:rsidR="003D00A3" w:rsidRP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0A3">
        <w:rPr>
          <w:rFonts w:ascii="Times New Roman" w:hAnsi="Times New Roman" w:cs="Times New Roman"/>
          <w:sz w:val="28"/>
          <w:szCs w:val="28"/>
          <w:lang w:val="kk-KZ"/>
        </w:rPr>
        <w:t>По итогам обсуждения Общественный совет рекомендовал отделу жилищно-коммунального хозяйства обеспечить информирование населения о вносимых изменениях и учитывать предложения жителей при реализации принимаемых решений.</w:t>
      </w:r>
    </w:p>
    <w:p w14:paraId="79CB78FD" w14:textId="37A829A9" w:rsidR="003D00A3" w:rsidRDefault="003D00A3" w:rsidP="003D00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3D00A3">
        <w:rPr>
          <w:rFonts w:ascii="Times New Roman" w:hAnsi="Times New Roman" w:cs="Times New Roman"/>
          <w:sz w:val="28"/>
          <w:szCs w:val="28"/>
          <w:lang w:val="kk-KZ"/>
        </w:rPr>
        <w:t>редставленный проект решения был поддержан членами Общественного совета и рекомендован к дальнейшему рассмотрению в установленном порядке.</w:t>
      </w:r>
    </w:p>
    <w:p w14:paraId="6ADF0D47" w14:textId="77777777" w:rsidR="003D00A3" w:rsidRDefault="003D00A3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44297C" w14:textId="77777777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EE95BA" w14:textId="77777777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9A3E7A" w14:textId="4BE2CB24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DA7FF3" w14:textId="77777777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63DFE8" w14:textId="77777777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2D3E7C" w14:textId="77777777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5F9D80" w14:textId="77777777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9DA2A9" w14:textId="77777777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7660AE" w14:textId="3102AEAF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082EE47" wp14:editId="07A46F33">
            <wp:simplePos x="0" y="0"/>
            <wp:positionH relativeFrom="column">
              <wp:posOffset>2444115</wp:posOffset>
            </wp:positionH>
            <wp:positionV relativeFrom="paragraph">
              <wp:posOffset>3810</wp:posOffset>
            </wp:positionV>
            <wp:extent cx="3228975" cy="2152765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3391489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AB2947C" wp14:editId="2C8BBB7D">
            <wp:simplePos x="0" y="0"/>
            <wp:positionH relativeFrom="column">
              <wp:posOffset>-403860</wp:posOffset>
            </wp:positionH>
            <wp:positionV relativeFrom="paragraph">
              <wp:posOffset>0</wp:posOffset>
            </wp:positionV>
            <wp:extent cx="2300165" cy="1533525"/>
            <wp:effectExtent l="0" t="0" r="5080" b="0"/>
            <wp:wrapTight wrapText="bothSides">
              <wp:wrapPolygon edited="0">
                <wp:start x="0" y="0"/>
                <wp:lineTo x="0" y="21198"/>
                <wp:lineTo x="21469" y="21198"/>
                <wp:lineTo x="21469" y="0"/>
                <wp:lineTo x="0" y="0"/>
              </wp:wrapPolygon>
            </wp:wrapTight>
            <wp:docPr id="4933351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16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7360A" w14:textId="2AE95E40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8C2C0A" w14:textId="7B96FB65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1988808" wp14:editId="4BF2614E">
            <wp:simplePos x="0" y="0"/>
            <wp:positionH relativeFrom="column">
              <wp:posOffset>-508635</wp:posOffset>
            </wp:positionH>
            <wp:positionV relativeFrom="paragraph">
              <wp:posOffset>302260</wp:posOffset>
            </wp:positionV>
            <wp:extent cx="2714625" cy="1809847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66836637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9DD19" w14:textId="77777777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B26FEA" w14:textId="1A06AB57" w:rsidR="00D7446B" w:rsidRDefault="00D7446B" w:rsidP="00E42C5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2778B0" w14:textId="6220F64F" w:rsidR="00BC7640" w:rsidRDefault="00BC7640" w:rsidP="00BC7640">
      <w:pPr>
        <w:pStyle w:val="ad"/>
      </w:pPr>
    </w:p>
    <w:p w14:paraId="49B5390A" w14:textId="26C1AE6A" w:rsidR="003D00A3" w:rsidRDefault="00BC7640" w:rsidP="00D7446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F4CED2D" wp14:editId="71C6B062">
            <wp:simplePos x="0" y="0"/>
            <wp:positionH relativeFrom="column">
              <wp:posOffset>-482600</wp:posOffset>
            </wp:positionH>
            <wp:positionV relativeFrom="paragraph">
              <wp:posOffset>1885315</wp:posOffset>
            </wp:positionV>
            <wp:extent cx="2438400" cy="1625687"/>
            <wp:effectExtent l="0" t="0" r="0" b="0"/>
            <wp:wrapTight wrapText="bothSides">
              <wp:wrapPolygon edited="0">
                <wp:start x="0" y="0"/>
                <wp:lineTo x="0" y="21263"/>
                <wp:lineTo x="21431" y="21263"/>
                <wp:lineTo x="21431" y="0"/>
                <wp:lineTo x="0" y="0"/>
              </wp:wrapPolygon>
            </wp:wrapTight>
            <wp:docPr id="5773209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46B">
        <w:rPr>
          <w:noProof/>
        </w:rPr>
        <w:drawing>
          <wp:anchor distT="0" distB="0" distL="114300" distR="114300" simplePos="0" relativeHeight="251661312" behindDoc="1" locked="0" layoutInCell="1" allowOverlap="1" wp14:anchorId="14C01E51" wp14:editId="7E563313">
            <wp:simplePos x="0" y="0"/>
            <wp:positionH relativeFrom="column">
              <wp:posOffset>2739390</wp:posOffset>
            </wp:positionH>
            <wp:positionV relativeFrom="paragraph">
              <wp:posOffset>1270</wp:posOffset>
            </wp:positionV>
            <wp:extent cx="2619375" cy="1746343"/>
            <wp:effectExtent l="0" t="0" r="0" b="6350"/>
            <wp:wrapTight wrapText="bothSides">
              <wp:wrapPolygon edited="0">
                <wp:start x="0" y="0"/>
                <wp:lineTo x="0" y="21443"/>
                <wp:lineTo x="21364" y="21443"/>
                <wp:lineTo x="21364" y="0"/>
                <wp:lineTo x="0" y="0"/>
              </wp:wrapPolygon>
            </wp:wrapTight>
            <wp:docPr id="8080534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6F"/>
    <w:rsid w:val="00093F84"/>
    <w:rsid w:val="000B733B"/>
    <w:rsid w:val="000F707C"/>
    <w:rsid w:val="001751E2"/>
    <w:rsid w:val="001B1C2F"/>
    <w:rsid w:val="002E793A"/>
    <w:rsid w:val="003B7955"/>
    <w:rsid w:val="003C727E"/>
    <w:rsid w:val="003D00A3"/>
    <w:rsid w:val="00404BAF"/>
    <w:rsid w:val="00447155"/>
    <w:rsid w:val="0059246F"/>
    <w:rsid w:val="005D30AD"/>
    <w:rsid w:val="006B7E3B"/>
    <w:rsid w:val="007B60C2"/>
    <w:rsid w:val="009351A2"/>
    <w:rsid w:val="00941958"/>
    <w:rsid w:val="009A6B89"/>
    <w:rsid w:val="00AD600D"/>
    <w:rsid w:val="00AF6ACA"/>
    <w:rsid w:val="00B92765"/>
    <w:rsid w:val="00BB7CC1"/>
    <w:rsid w:val="00BC7640"/>
    <w:rsid w:val="00C134F9"/>
    <w:rsid w:val="00D7446B"/>
    <w:rsid w:val="00E42C5B"/>
    <w:rsid w:val="00E67A21"/>
    <w:rsid w:val="00F57732"/>
    <w:rsid w:val="00F9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65E3"/>
  <w15:chartTrackingRefBased/>
  <w15:docId w15:val="{83FC8CDC-D5F5-4A59-831D-66C5B52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76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2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4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4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4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4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4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4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2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24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4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4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24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24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24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9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4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24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24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24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924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24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246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42C5B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BC764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B0EB-C045-427F-8063-A3478DA0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9</cp:revision>
  <dcterms:created xsi:type="dcterms:W3CDTF">2026-02-23T05:04:00Z</dcterms:created>
  <dcterms:modified xsi:type="dcterms:W3CDTF">2026-03-12T05:34:00Z</dcterms:modified>
</cp:coreProperties>
</file>